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6E1ACB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855611" w:rsidRDefault="00855611" w:rsidP="00855611">
            <w:pPr>
              <w:jc w:val="center"/>
              <w:rPr>
                <w:rFonts w:cstheme="minorHAnsi"/>
                <w:b/>
                <w:lang w:val="en-US"/>
              </w:rPr>
            </w:pPr>
            <w:r w:rsidRPr="00855611">
              <w:rPr>
                <w:rFonts w:cstheme="minorHAnsi"/>
                <w:b/>
                <w:lang w:val="en-US"/>
              </w:rPr>
              <w:t xml:space="preserve">Monitor </w:t>
            </w:r>
            <w:proofErr w:type="spellStart"/>
            <w:r w:rsidRPr="00855611">
              <w:rPr>
                <w:rFonts w:cstheme="minorHAnsi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Efektywna powierzchnia monitora (obszar interaktywny), na której można dokonywać notatek, sterować pracą komputera</w:t>
            </w:r>
            <w:r w:rsidR="002100B7" w:rsidRPr="002100B7">
              <w:rPr>
                <w:rFonts w:cstheme="minorHAnsi"/>
              </w:rPr>
              <w:t xml:space="preserve"> 142cm x 80 cm (przekątna 65 cali – 163 cm).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Proporcje</w:t>
            </w:r>
            <w:r w:rsidR="003626D5" w:rsidRPr="00F90FA6">
              <w:rPr>
                <w:rFonts w:cstheme="minorHAnsi"/>
              </w:rPr>
              <w:t xml:space="preserve"> monitora – 16:9</w:t>
            </w:r>
            <w:r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974ABB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Jasność  36</w:t>
            </w:r>
            <w:r w:rsidR="00F90FA6" w:rsidRPr="00F90FA6">
              <w:rPr>
                <w:rFonts w:cstheme="minorHAnsi"/>
              </w:rPr>
              <w:t>0</w:t>
            </w:r>
            <w:r w:rsidR="003626D5" w:rsidRPr="00F90FA6">
              <w:rPr>
                <w:rFonts w:cstheme="minorHAnsi"/>
              </w:rPr>
              <w:t xml:space="preserve"> cd/m</w:t>
            </w:r>
            <w:r w:rsidR="0072661A" w:rsidRPr="00F90FA6">
              <w:rPr>
                <w:rFonts w:cstheme="minorHAnsi"/>
                <w:vertAlign w:val="superscript"/>
              </w:rPr>
              <w:t>2</w:t>
            </w:r>
            <w:r w:rsidR="003626D5"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Rozdzielczość matrycy </w:t>
            </w:r>
            <w:r w:rsidR="00F90FA6" w:rsidRPr="00F90FA6">
              <w:rPr>
                <w:rFonts w:cstheme="minorHAnsi"/>
              </w:rPr>
              <w:t>4k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Kontrast 5000:1.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Kąt widzenia 178 stopni.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Czas reakcji matrycy maksimum 8 ms.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Wyświetlacz LCD z podświetleniem LED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Wbudowane głośniki o łącznej mocy 10W.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2100B7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Waga – maksymalnie </w:t>
            </w:r>
            <w:r w:rsidR="002100B7">
              <w:rPr>
                <w:rFonts w:cstheme="minorHAnsi"/>
              </w:rPr>
              <w:t>70</w:t>
            </w:r>
            <w:r w:rsidRPr="00F90FA6">
              <w:rPr>
                <w:rFonts w:cstheme="minorHAnsi"/>
              </w:rPr>
              <w:t xml:space="preserve"> kg.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Poziom hałasu 35 </w:t>
            </w:r>
            <w:proofErr w:type="spellStart"/>
            <w:r w:rsidRPr="00F90FA6">
              <w:rPr>
                <w:rFonts w:cstheme="minorHAnsi"/>
              </w:rPr>
              <w:t>dB</w:t>
            </w:r>
            <w:proofErr w:type="spellEnd"/>
            <w:r w:rsidRPr="00F90FA6">
              <w:rPr>
                <w:rFonts w:cstheme="minorHAnsi"/>
              </w:rPr>
              <w:t>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Technologia – dotykowa, optyczna.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Komunikacja monitora z komputerem za pomocą przewodu USB.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974ABB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System mocowania VESA 300 x 400 mm.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Gniazda podłączeniowe: HDMI 1.4 x 2, DISPLAY PORT x 1, USB 2.0 Typ B x 3, stereo audio </w:t>
            </w:r>
            <w:proofErr w:type="spellStart"/>
            <w:r w:rsidRPr="00F90FA6">
              <w:rPr>
                <w:rFonts w:cstheme="minorHAnsi"/>
              </w:rPr>
              <w:t>miniJack</w:t>
            </w:r>
            <w:proofErr w:type="spellEnd"/>
            <w:r w:rsidRPr="00F90FA6">
              <w:rPr>
                <w:rFonts w:cstheme="minorHAnsi"/>
              </w:rPr>
              <w:t xml:space="preserve"> x 1, RS232 x 1 (porty USB skojarzone z konkretnym gniazdem HDMI lub DISPLAY PORT).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Współpraca z HDCP 1.4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Standardowy p</w:t>
            </w:r>
            <w:r w:rsidR="003626D5" w:rsidRPr="00F90FA6">
              <w:rPr>
                <w:rFonts w:cstheme="minorHAnsi"/>
              </w:rPr>
              <w:t>obór mocy do 13</w:t>
            </w:r>
            <w:r w:rsidR="00F90FA6" w:rsidRPr="00F90FA6">
              <w:rPr>
                <w:rFonts w:cstheme="minorHAnsi"/>
              </w:rPr>
              <w:t>1</w:t>
            </w:r>
            <w:r w:rsidR="003626D5" w:rsidRPr="00F90FA6">
              <w:rPr>
                <w:rFonts w:cstheme="minorHAnsi"/>
              </w:rPr>
              <w:t>W w czasie pracy, nie więcej niż 2W w trybie uśpienia.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Gwarancja producenta na monitor – 2 lata.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Obsługa monitora za pomocą załączonych pisaków i za pomocą palca.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z monitorem dwa pisaki.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Obsługa 8 jednoczesnych dotknięć </w:t>
            </w:r>
            <w:r w:rsidR="003626D5" w:rsidRPr="00F90FA6">
              <w:rPr>
                <w:rFonts w:cstheme="minorHAnsi"/>
              </w:rPr>
              <w:t xml:space="preserve">umożliwia pracę </w:t>
            </w:r>
            <w:r w:rsidRPr="00F90FA6">
              <w:rPr>
                <w:rFonts w:cstheme="minorHAnsi"/>
              </w:rPr>
              <w:t>kilku</w:t>
            </w:r>
            <w:r w:rsidR="003626D5" w:rsidRPr="00F90FA6">
              <w:rPr>
                <w:rFonts w:cstheme="minorHAnsi"/>
              </w:rPr>
              <w:t xml:space="preserve"> użytkowników </w:t>
            </w:r>
            <w:r w:rsidR="00974ABB" w:rsidRPr="00F90FA6">
              <w:rPr>
                <w:rFonts w:cstheme="minorHAnsi"/>
              </w:rPr>
              <w:t xml:space="preserve">jednocześnie </w:t>
            </w:r>
            <w:r w:rsidR="003626D5" w:rsidRPr="00F90FA6">
              <w:rPr>
                <w:rFonts w:cstheme="minorHAnsi"/>
              </w:rPr>
              <w:t>z materiałem interaktywnym wykorzystując dołączone pisaki, inne przedmioty lub swoje palce do pisania.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Rozpoznawanie gestów </w:t>
            </w:r>
            <w:proofErr w:type="spellStart"/>
            <w:r w:rsidRPr="00F90FA6">
              <w:rPr>
                <w:rFonts w:cstheme="minorHAnsi"/>
              </w:rPr>
              <w:t>wielodotyku</w:t>
            </w:r>
            <w:proofErr w:type="spellEnd"/>
            <w:r w:rsidRPr="00F90FA6">
              <w:rPr>
                <w:rFonts w:cstheme="minorHAnsi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F90FA6" w:rsidRDefault="00A94669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626D5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 xml:space="preserve">Wybrane cechy oprogramowania do obsługi </w:t>
            </w:r>
            <w:r w:rsidR="003626D5">
              <w:rPr>
                <w:rFonts w:cstheme="minorHAnsi"/>
              </w:rPr>
              <w:t>monitora</w:t>
            </w:r>
            <w:r w:rsidRPr="00AB67E9">
              <w:rPr>
                <w:rFonts w:cstheme="minorHAnsi"/>
              </w:rPr>
              <w:t>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5A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5A1F80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Realizator ćwiczeń interaktywnych pozwalający w krótkim czasie tworzyć zajęcia </w:t>
            </w:r>
            <w:r>
              <w:rPr>
                <w:rFonts w:cstheme="minorHAnsi"/>
              </w:rPr>
              <w:lastRenderedPageBreak/>
              <w:t>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Zawiera narzędzie do graficznego ilustrowania pojęć (koncept map ping).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974A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974ABB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</w:t>
            </w:r>
            <w:r w:rsidR="00110DA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wracanie </w:t>
            </w:r>
            <w:r w:rsidR="00110DAA">
              <w:rPr>
                <w:rFonts w:cstheme="minorHAnsi"/>
              </w:rPr>
              <w:t xml:space="preserve">pojedynczej </w:t>
            </w:r>
            <w:r>
              <w:rPr>
                <w:rFonts w:cstheme="minorHAnsi"/>
              </w:rPr>
              <w:t>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</w:r>
            <w:proofErr w:type="spellStart"/>
            <w:r w:rsidR="00110DAA">
              <w:rPr>
                <w:rFonts w:cstheme="minorHAnsi"/>
              </w:rPr>
              <w:t>z</w:t>
            </w:r>
            <w:r w:rsidR="00110DAA" w:rsidRPr="007932C8">
              <w:rPr>
                <w:rFonts w:cstheme="minorHAnsi"/>
              </w:rPr>
              <w:t>akreślacze</w:t>
            </w:r>
            <w:proofErr w:type="spellEnd"/>
            <w:r w:rsidRPr="007932C8">
              <w:rPr>
                <w:rFonts w:cstheme="minorHAnsi"/>
              </w:rPr>
              <w:t>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110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Internetowa witryna społecznościowa z zasobami edukacyjnymi uruchamiana bezpośrednio z programu</w:t>
            </w:r>
            <w:r w:rsidR="00110DAA">
              <w:rPr>
                <w:rFonts w:cstheme="minorHAnsi"/>
              </w:rPr>
              <w:t>, z</w:t>
            </w:r>
            <w:r>
              <w:rPr>
                <w:rFonts w:cstheme="minorHAnsi"/>
              </w:rPr>
              <w:t xml:space="preserve">awierająca ponad </w:t>
            </w:r>
            <w:r w:rsidR="006E1ACB">
              <w:rPr>
                <w:rFonts w:cstheme="minorHAnsi"/>
              </w:rPr>
              <w:t>500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75" w:rsidRDefault="008F6775" w:rsidP="00242840">
      <w:pPr>
        <w:spacing w:after="0" w:line="240" w:lineRule="auto"/>
      </w:pPr>
      <w:r>
        <w:separator/>
      </w:r>
    </w:p>
  </w:endnote>
  <w:endnote w:type="continuationSeparator" w:id="0">
    <w:p w:rsidR="008F6775" w:rsidRDefault="008F6775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75" w:rsidRDefault="008F6775" w:rsidP="00242840">
      <w:pPr>
        <w:spacing w:after="0" w:line="240" w:lineRule="auto"/>
      </w:pPr>
      <w:r>
        <w:separator/>
      </w:r>
    </w:p>
  </w:footnote>
  <w:footnote w:type="continuationSeparator" w:id="0">
    <w:p w:rsidR="008F6775" w:rsidRDefault="008F6775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10DAA"/>
    <w:rsid w:val="001201F0"/>
    <w:rsid w:val="001272B3"/>
    <w:rsid w:val="00135B95"/>
    <w:rsid w:val="001661FC"/>
    <w:rsid w:val="0019213C"/>
    <w:rsid w:val="001A06A0"/>
    <w:rsid w:val="001F53F9"/>
    <w:rsid w:val="001F59D4"/>
    <w:rsid w:val="002100B7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4293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84F92"/>
    <w:rsid w:val="004C1D85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916A2"/>
    <w:rsid w:val="006B3703"/>
    <w:rsid w:val="006D601A"/>
    <w:rsid w:val="006E1ACB"/>
    <w:rsid w:val="006F0C98"/>
    <w:rsid w:val="00703EC3"/>
    <w:rsid w:val="00704C75"/>
    <w:rsid w:val="00711251"/>
    <w:rsid w:val="00721F98"/>
    <w:rsid w:val="0072661A"/>
    <w:rsid w:val="0073514A"/>
    <w:rsid w:val="007430E8"/>
    <w:rsid w:val="007932C8"/>
    <w:rsid w:val="007D55CF"/>
    <w:rsid w:val="00843BAB"/>
    <w:rsid w:val="00855611"/>
    <w:rsid w:val="00887398"/>
    <w:rsid w:val="00887467"/>
    <w:rsid w:val="008D2311"/>
    <w:rsid w:val="008E3559"/>
    <w:rsid w:val="008E6469"/>
    <w:rsid w:val="008F6775"/>
    <w:rsid w:val="008F78AD"/>
    <w:rsid w:val="00911E3E"/>
    <w:rsid w:val="009255DB"/>
    <w:rsid w:val="00974ABB"/>
    <w:rsid w:val="009C1779"/>
    <w:rsid w:val="009F3AC9"/>
    <w:rsid w:val="009F7F40"/>
    <w:rsid w:val="00A06B6C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2A67"/>
    <w:rsid w:val="00BE6266"/>
    <w:rsid w:val="00BE7425"/>
    <w:rsid w:val="00C4656A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90FA6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2018-05-30T08:19:00Z</dcterms:created>
  <dcterms:modified xsi:type="dcterms:W3CDTF">2018-05-30T08:19:00Z</dcterms:modified>
</cp:coreProperties>
</file>