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C" w:rsidRDefault="0066509C" w:rsidP="0066509C">
      <w:pPr>
        <w:ind w:left="0"/>
        <w:rPr>
          <w:rFonts w:ascii="Arial" w:hAnsi="Arial" w:cs="Arial"/>
          <w:b/>
          <w:bCs/>
          <w:color w:val="010006"/>
          <w:sz w:val="18"/>
          <w:szCs w:val="18"/>
        </w:rPr>
      </w:pPr>
      <w:bookmarkStart w:id="0" w:name="_GoBack"/>
      <w:bookmarkEnd w:id="0"/>
      <w:r w:rsidRPr="00A156BD">
        <w:rPr>
          <w:rFonts w:ascii="Arial" w:hAnsi="Arial" w:cs="Arial"/>
          <w:b/>
          <w:bCs/>
          <w:color w:val="010006"/>
          <w:sz w:val="18"/>
          <w:szCs w:val="18"/>
        </w:rPr>
        <w:t>Projektor krótkoogniskowy</w:t>
      </w:r>
      <w:r w:rsidR="00A547C5">
        <w:rPr>
          <w:rFonts w:ascii="Arial" w:hAnsi="Arial" w:cs="Arial"/>
          <w:b/>
          <w:bCs/>
          <w:color w:val="010006"/>
          <w:sz w:val="18"/>
          <w:szCs w:val="18"/>
        </w:rPr>
        <w:t xml:space="preserve"> HITACHI CP-CX251 z uchwytem ABtUS AV891-1300</w:t>
      </w:r>
    </w:p>
    <w:p w:rsidR="00A547C5" w:rsidRDefault="00A547C5" w:rsidP="0066509C">
      <w:pPr>
        <w:ind w:left="0"/>
        <w:rPr>
          <w:rFonts w:ascii="Arial" w:hAnsi="Arial" w:cs="Arial"/>
          <w:b/>
          <w:bCs/>
          <w:color w:val="010006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/>
                <w:bCs/>
                <w:color w:val="010006"/>
                <w:sz w:val="18"/>
                <w:szCs w:val="18"/>
              </w:rPr>
            </w:pPr>
            <w:r w:rsidRPr="00C43B6C">
              <w:rPr>
                <w:rFonts w:ascii="Arial" w:hAnsi="Arial" w:cs="Arial"/>
                <w:b/>
                <w:bCs/>
                <w:color w:val="010006"/>
                <w:sz w:val="18"/>
                <w:szCs w:val="18"/>
              </w:rPr>
              <w:t>Lp.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/>
                <w:bCs/>
                <w:color w:val="010006"/>
                <w:sz w:val="18"/>
                <w:szCs w:val="18"/>
              </w:rPr>
            </w:pPr>
            <w:r w:rsidRPr="00C43B6C">
              <w:rPr>
                <w:rFonts w:ascii="Arial" w:hAnsi="Arial" w:cs="Arial"/>
                <w:b/>
                <w:bCs/>
                <w:color w:val="010006"/>
                <w:sz w:val="18"/>
                <w:szCs w:val="18"/>
              </w:rPr>
              <w:t>Wymagany parametr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B6C">
              <w:rPr>
                <w:rFonts w:ascii="Arial" w:hAnsi="Arial" w:cs="Arial"/>
                <w:sz w:val="18"/>
                <w:szCs w:val="18"/>
              </w:rPr>
              <w:t>Technologia LCD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A547C5" w:rsidRPr="00A547C5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Jasność minimum 2500 ANSI lumenów w trybie pełnej jasności.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minimum 2</w:t>
            </w:r>
            <w:r w:rsidRPr="00A156BD">
              <w:rPr>
                <w:rFonts w:ascii="Arial" w:hAnsi="Arial" w:cs="Arial"/>
                <w:sz w:val="18"/>
                <w:szCs w:val="18"/>
              </w:rPr>
              <w:t>000:1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BD">
              <w:rPr>
                <w:rFonts w:ascii="Arial" w:hAnsi="Arial" w:cs="Arial"/>
                <w:sz w:val="18"/>
                <w:szCs w:val="18"/>
              </w:rPr>
              <w:t>Rozdzielczość rzeczywista minimum 1024x768, format matrycy 4:3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5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5D37">
              <w:rPr>
                <w:rFonts w:ascii="Arial" w:hAnsi="Arial" w:cs="Arial"/>
                <w:sz w:val="18"/>
                <w:szCs w:val="18"/>
              </w:rPr>
              <w:t xml:space="preserve">Projektor musi umożliwić wyświetlenie obrazu </w:t>
            </w:r>
            <w:r>
              <w:rPr>
                <w:rFonts w:ascii="Arial" w:hAnsi="Arial" w:cs="Arial"/>
                <w:sz w:val="18"/>
                <w:szCs w:val="18"/>
              </w:rPr>
              <w:t>o przekątnej 80 cali (format 4:3) z odległości nie większej niż 125 cm (odległość od obrazu</w:t>
            </w:r>
            <w:r w:rsidRPr="00E55D37">
              <w:rPr>
                <w:rFonts w:ascii="Arial" w:hAnsi="Arial" w:cs="Arial"/>
                <w:sz w:val="18"/>
                <w:szCs w:val="18"/>
              </w:rPr>
              <w:t xml:space="preserve"> do najbardziej oddalonego od niej elementu projektora) przy zachowaniu proporcji obrazu, jego formatu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5D37">
              <w:rPr>
                <w:rFonts w:ascii="Arial" w:hAnsi="Arial" w:cs="Arial"/>
                <w:sz w:val="18"/>
                <w:szCs w:val="18"/>
              </w:rPr>
              <w:t xml:space="preserve"> a także zapewniając ostrość na całej powierzchni bez stos</w:t>
            </w:r>
            <w:r>
              <w:rPr>
                <w:rFonts w:ascii="Arial" w:hAnsi="Arial" w:cs="Arial"/>
                <w:sz w:val="18"/>
                <w:szCs w:val="18"/>
              </w:rPr>
              <w:t>owania jakichkolwiek elektronicznych korekcji.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6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BD">
              <w:rPr>
                <w:rFonts w:ascii="Arial" w:hAnsi="Arial" w:cs="Arial"/>
                <w:sz w:val="18"/>
                <w:szCs w:val="18"/>
              </w:rPr>
              <w:t>Żywotność lampy minimum 5000 godzin w trybie pełnej jasności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7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Porty wejścia min.: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6BD">
              <w:rPr>
                <w:rFonts w:ascii="Arial" w:hAnsi="Arial" w:cs="Arial"/>
                <w:sz w:val="18"/>
                <w:szCs w:val="18"/>
              </w:rPr>
              <w:t>2 x VGA (DB-15),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A156BD">
              <w:rPr>
                <w:rFonts w:ascii="Arial" w:hAnsi="Arial" w:cs="Arial"/>
                <w:sz w:val="18"/>
                <w:szCs w:val="18"/>
              </w:rPr>
              <w:t xml:space="preserve"> x HDMI,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5">
              <w:rPr>
                <w:rFonts w:ascii="Arial" w:hAnsi="Arial" w:cs="Arial"/>
                <w:sz w:val="18"/>
                <w:szCs w:val="18"/>
              </w:rPr>
              <w:t xml:space="preserve">1 x </w:t>
            </w:r>
            <w:proofErr w:type="spellStart"/>
            <w:r w:rsidRPr="00A547C5">
              <w:rPr>
                <w:rFonts w:ascii="Arial" w:hAnsi="Arial" w:cs="Arial"/>
                <w:sz w:val="18"/>
                <w:szCs w:val="18"/>
              </w:rPr>
              <w:t>composite</w:t>
            </w:r>
            <w:proofErr w:type="spellEnd"/>
            <w:r w:rsidRPr="00A547C5">
              <w:rPr>
                <w:rFonts w:ascii="Arial" w:hAnsi="Arial" w:cs="Arial"/>
                <w:sz w:val="18"/>
                <w:szCs w:val="18"/>
              </w:rPr>
              <w:t xml:space="preserve"> video (RCA </w:t>
            </w:r>
            <w:proofErr w:type="spellStart"/>
            <w:r w:rsidRPr="00A547C5">
              <w:rPr>
                <w:rFonts w:ascii="Arial" w:hAnsi="Arial" w:cs="Arial"/>
                <w:sz w:val="18"/>
                <w:szCs w:val="18"/>
              </w:rPr>
              <w:t>Chinch</w:t>
            </w:r>
            <w:proofErr w:type="spellEnd"/>
            <w:r w:rsidRPr="00A547C5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6BD">
              <w:rPr>
                <w:rFonts w:ascii="Arial" w:hAnsi="Arial" w:cs="Arial"/>
                <w:sz w:val="18"/>
                <w:szCs w:val="18"/>
              </w:rPr>
              <w:t>1 x audio stereo 2RCA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56BD">
              <w:rPr>
                <w:rFonts w:ascii="Arial" w:hAnsi="Arial" w:cs="Arial"/>
                <w:sz w:val="18"/>
                <w:szCs w:val="18"/>
              </w:rPr>
              <w:t>1 x RS232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56BD">
              <w:rPr>
                <w:rFonts w:ascii="Arial" w:hAnsi="Arial" w:cs="Arial"/>
                <w:sz w:val="18"/>
                <w:szCs w:val="18"/>
              </w:rPr>
              <w:t>1 x RJ45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56BD">
              <w:rPr>
                <w:rFonts w:ascii="Arial" w:hAnsi="Arial" w:cs="Arial"/>
                <w:sz w:val="18"/>
                <w:szCs w:val="18"/>
              </w:rPr>
              <w:t>1 x USB typ B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8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Porty wyjścia min: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6BD">
              <w:rPr>
                <w:rFonts w:ascii="Arial" w:hAnsi="Arial" w:cs="Arial"/>
                <w:sz w:val="18"/>
                <w:szCs w:val="18"/>
              </w:rPr>
              <w:t>1 x VGA (DB-15),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6BD">
              <w:rPr>
                <w:rFonts w:ascii="Arial" w:hAnsi="Arial" w:cs="Arial"/>
                <w:sz w:val="18"/>
                <w:szCs w:val="18"/>
              </w:rPr>
              <w:t>1 x audio stereo 2RCA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9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BD">
              <w:rPr>
                <w:rFonts w:ascii="Arial" w:hAnsi="Arial" w:cs="Arial"/>
                <w:sz w:val="18"/>
                <w:szCs w:val="18"/>
              </w:rPr>
              <w:t xml:space="preserve">Waga maksymalnie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156BD">
              <w:rPr>
                <w:rFonts w:ascii="Arial" w:hAnsi="Arial" w:cs="Arial"/>
                <w:sz w:val="18"/>
                <w:szCs w:val="18"/>
              </w:rPr>
              <w:t>,5 kg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10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Głośność pracy (max) 36</w:t>
            </w:r>
            <w:r w:rsidRPr="00A156BD">
              <w:rPr>
                <w:rFonts w:ascii="Arial" w:hAnsi="Arial" w:cs="Arial"/>
                <w:sz w:val="18"/>
                <w:szCs w:val="18"/>
              </w:rPr>
              <w:t>dB w trybie pełnej jasności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11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5419">
              <w:rPr>
                <w:rFonts w:ascii="Arial" w:hAnsi="Arial" w:cs="Arial"/>
                <w:sz w:val="18"/>
                <w:szCs w:val="18"/>
              </w:rPr>
              <w:t xml:space="preserve">Moc wbudowanych </w:t>
            </w:r>
            <w:r>
              <w:rPr>
                <w:rFonts w:ascii="Arial" w:hAnsi="Arial" w:cs="Arial"/>
                <w:sz w:val="18"/>
                <w:szCs w:val="18"/>
              </w:rPr>
              <w:t>głośników minimum 1</w:t>
            </w:r>
            <w:r w:rsidRPr="0000541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12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5419">
              <w:rPr>
                <w:rFonts w:ascii="Arial" w:hAnsi="Arial" w:cs="Arial"/>
                <w:sz w:val="18"/>
                <w:szCs w:val="18"/>
              </w:rPr>
              <w:t>Zabezpieczenia antykradzieżowe kodem PIN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13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5419">
              <w:rPr>
                <w:rFonts w:ascii="Arial" w:hAnsi="Arial" w:cs="Arial"/>
                <w:sz w:val="18"/>
                <w:szCs w:val="18"/>
              </w:rPr>
              <w:t>Filtr powietrza, który użytkownik sam może wymienić i wyczyścić bez konieczności demontażu projektora i użycia narzędzi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14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5419">
              <w:rPr>
                <w:rFonts w:ascii="Arial" w:hAnsi="Arial" w:cs="Arial"/>
                <w:sz w:val="18"/>
                <w:szCs w:val="18"/>
              </w:rPr>
              <w:t>Wymiana lampy bez konieczności demontażu projektora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15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5419">
              <w:rPr>
                <w:rFonts w:ascii="Arial" w:hAnsi="Arial" w:cs="Arial"/>
                <w:sz w:val="18"/>
                <w:szCs w:val="18"/>
              </w:rPr>
              <w:t xml:space="preserve">Funkcja blokady klawiatury uniemożliwiająca </w:t>
            </w:r>
            <w:r>
              <w:rPr>
                <w:rFonts w:ascii="Arial" w:hAnsi="Arial" w:cs="Arial"/>
                <w:sz w:val="18"/>
                <w:szCs w:val="18"/>
              </w:rPr>
              <w:t>osobom niepowołanym na</w:t>
            </w:r>
            <w:r w:rsidRPr="00005419">
              <w:rPr>
                <w:rFonts w:ascii="Arial" w:hAnsi="Arial" w:cs="Arial"/>
                <w:sz w:val="18"/>
                <w:szCs w:val="18"/>
              </w:rPr>
              <w:t xml:space="preserve"> samodzielne włączenie i obsługę pr</w:t>
            </w:r>
            <w:r>
              <w:rPr>
                <w:rFonts w:ascii="Arial" w:hAnsi="Arial" w:cs="Arial"/>
                <w:sz w:val="18"/>
                <w:szCs w:val="18"/>
              </w:rPr>
              <w:t>ojektora bez nadzoru.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16</w:t>
            </w:r>
          </w:p>
        </w:tc>
        <w:tc>
          <w:tcPr>
            <w:tcW w:w="8646" w:type="dxa"/>
            <w:vAlign w:val="center"/>
          </w:tcPr>
          <w:p w:rsidR="00A547C5" w:rsidRPr="00A547C5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Gwarancja producenta na projektor – 24 miesiące</w:t>
            </w:r>
          </w:p>
          <w:p w:rsidR="00A547C5" w:rsidRPr="00C43B6C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2846">
              <w:rPr>
                <w:rFonts w:ascii="Arial" w:hAnsi="Arial" w:cs="Arial"/>
                <w:sz w:val="18"/>
                <w:szCs w:val="18"/>
              </w:rPr>
              <w:t>Gwarancja producenta na lampę – 24 miesiące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17</w:t>
            </w:r>
          </w:p>
        </w:tc>
        <w:tc>
          <w:tcPr>
            <w:tcW w:w="8646" w:type="dxa"/>
            <w:vAlign w:val="center"/>
          </w:tcPr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BD">
              <w:rPr>
                <w:rFonts w:ascii="Arial" w:hAnsi="Arial" w:cs="Arial"/>
                <w:sz w:val="18"/>
                <w:szCs w:val="18"/>
              </w:rPr>
              <w:t>Co najmniej 2 uchwyty do montażu mechanicznych zabezpieczeń przeciw kradzieżowych – przygotowane przez producenta projektora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47C5" w:rsidRPr="00C43B6C" w:rsidTr="00DF7A18">
        <w:tc>
          <w:tcPr>
            <w:tcW w:w="534" w:type="dxa"/>
            <w:vAlign w:val="center"/>
          </w:tcPr>
          <w:p w:rsidR="00A547C5" w:rsidRPr="00C43B6C" w:rsidRDefault="00A547C5" w:rsidP="00DF7A18">
            <w:pPr>
              <w:ind w:left="0"/>
              <w:jc w:val="center"/>
              <w:rPr>
                <w:rFonts w:ascii="Arial" w:hAnsi="Arial" w:cs="Arial"/>
                <w:bCs/>
                <w:color w:val="01000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10006"/>
                <w:sz w:val="18"/>
                <w:szCs w:val="18"/>
              </w:rPr>
              <w:t>18</w:t>
            </w:r>
          </w:p>
        </w:tc>
        <w:tc>
          <w:tcPr>
            <w:tcW w:w="8646" w:type="dxa"/>
            <w:vAlign w:val="center"/>
          </w:tcPr>
          <w:p w:rsidR="00A547C5" w:rsidRPr="00462846" w:rsidRDefault="00A547C5" w:rsidP="00A547C5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Uchwyt mocujący do ściany</w:t>
            </w:r>
            <w:r>
              <w:rPr>
                <w:rFonts w:ascii="Arial" w:hAnsi="Arial" w:cs="Arial"/>
                <w:sz w:val="18"/>
                <w:szCs w:val="18"/>
              </w:rPr>
              <w:t xml:space="preserve"> o minimalnych płynnych regulacjach: </w:t>
            </w:r>
            <w:r w:rsidRPr="00462846">
              <w:rPr>
                <w:rFonts w:ascii="Arial" w:hAnsi="Arial" w:cs="Arial"/>
                <w:sz w:val="18"/>
                <w:szCs w:val="18"/>
              </w:rPr>
              <w:t>odległość od ściany bliżej/dalej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2846">
              <w:rPr>
                <w:rFonts w:ascii="Arial" w:hAnsi="Arial" w:cs="Arial"/>
                <w:sz w:val="18"/>
                <w:szCs w:val="18"/>
              </w:rPr>
              <w:t>pochylenie projektora przód/tył, pochylenie na prawo/lewo, odchylenie od ściany  prawo/lewo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547C5" w:rsidRPr="00C43B6C" w:rsidRDefault="00A547C5" w:rsidP="00DF7A18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7C5">
              <w:rPr>
                <w:rFonts w:ascii="Arial" w:hAnsi="Arial" w:cs="Arial"/>
                <w:sz w:val="18"/>
                <w:szCs w:val="18"/>
              </w:rPr>
              <w:t>Prowadzenie kabli – wewnątrz konstrukcji uchwytu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547C5" w:rsidRDefault="00A547C5" w:rsidP="0066509C">
      <w:pPr>
        <w:ind w:left="0"/>
        <w:rPr>
          <w:rFonts w:ascii="Arial" w:hAnsi="Arial" w:cs="Arial"/>
          <w:b/>
          <w:bCs/>
          <w:color w:val="010006"/>
          <w:sz w:val="18"/>
          <w:szCs w:val="18"/>
        </w:rPr>
      </w:pPr>
    </w:p>
    <w:sectPr w:rsidR="00A547C5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9C"/>
    <w:rsid w:val="0003708A"/>
    <w:rsid w:val="00043384"/>
    <w:rsid w:val="00046A6C"/>
    <w:rsid w:val="000545D2"/>
    <w:rsid w:val="0007143E"/>
    <w:rsid w:val="00077713"/>
    <w:rsid w:val="00083E78"/>
    <w:rsid w:val="000866A0"/>
    <w:rsid w:val="0009423F"/>
    <w:rsid w:val="000B0BBF"/>
    <w:rsid w:val="000B3D34"/>
    <w:rsid w:val="000E2EFF"/>
    <w:rsid w:val="000E40FD"/>
    <w:rsid w:val="000F58AD"/>
    <w:rsid w:val="00102F40"/>
    <w:rsid w:val="0013022C"/>
    <w:rsid w:val="0013503A"/>
    <w:rsid w:val="00143213"/>
    <w:rsid w:val="001562EF"/>
    <w:rsid w:val="00162004"/>
    <w:rsid w:val="00181D57"/>
    <w:rsid w:val="001933EF"/>
    <w:rsid w:val="00197D73"/>
    <w:rsid w:val="001A28A4"/>
    <w:rsid w:val="001A60C9"/>
    <w:rsid w:val="001B0248"/>
    <w:rsid w:val="001B34FF"/>
    <w:rsid w:val="001C0C2C"/>
    <w:rsid w:val="00221C16"/>
    <w:rsid w:val="00223534"/>
    <w:rsid w:val="002270FB"/>
    <w:rsid w:val="00234650"/>
    <w:rsid w:val="002728FF"/>
    <w:rsid w:val="0027340A"/>
    <w:rsid w:val="00286721"/>
    <w:rsid w:val="002A1C03"/>
    <w:rsid w:val="002A705B"/>
    <w:rsid w:val="002B212F"/>
    <w:rsid w:val="002B7519"/>
    <w:rsid w:val="002C1AF7"/>
    <w:rsid w:val="002C5515"/>
    <w:rsid w:val="002D7B98"/>
    <w:rsid w:val="002E2F07"/>
    <w:rsid w:val="002E3E8D"/>
    <w:rsid w:val="002E5D42"/>
    <w:rsid w:val="002F308F"/>
    <w:rsid w:val="00301FD0"/>
    <w:rsid w:val="00313ADF"/>
    <w:rsid w:val="0032407D"/>
    <w:rsid w:val="00374776"/>
    <w:rsid w:val="003869C0"/>
    <w:rsid w:val="003C28B6"/>
    <w:rsid w:val="003D7D45"/>
    <w:rsid w:val="003E328F"/>
    <w:rsid w:val="004005A7"/>
    <w:rsid w:val="00420475"/>
    <w:rsid w:val="0042233C"/>
    <w:rsid w:val="0044760C"/>
    <w:rsid w:val="004502AA"/>
    <w:rsid w:val="00462846"/>
    <w:rsid w:val="004751A6"/>
    <w:rsid w:val="00476361"/>
    <w:rsid w:val="00483AA5"/>
    <w:rsid w:val="00493609"/>
    <w:rsid w:val="004B1DB1"/>
    <w:rsid w:val="004D55A0"/>
    <w:rsid w:val="004E5F30"/>
    <w:rsid w:val="00500798"/>
    <w:rsid w:val="00501704"/>
    <w:rsid w:val="00517004"/>
    <w:rsid w:val="005407CC"/>
    <w:rsid w:val="00541C4D"/>
    <w:rsid w:val="005430D0"/>
    <w:rsid w:val="005617E6"/>
    <w:rsid w:val="00565C28"/>
    <w:rsid w:val="005759ED"/>
    <w:rsid w:val="00582893"/>
    <w:rsid w:val="0058379A"/>
    <w:rsid w:val="0059537A"/>
    <w:rsid w:val="005C0D57"/>
    <w:rsid w:val="005E5303"/>
    <w:rsid w:val="00603451"/>
    <w:rsid w:val="0060643D"/>
    <w:rsid w:val="00627A5B"/>
    <w:rsid w:val="00643FC7"/>
    <w:rsid w:val="0064635D"/>
    <w:rsid w:val="0066509C"/>
    <w:rsid w:val="006707BE"/>
    <w:rsid w:val="006741ED"/>
    <w:rsid w:val="006747F1"/>
    <w:rsid w:val="00676C3A"/>
    <w:rsid w:val="00685418"/>
    <w:rsid w:val="00695DED"/>
    <w:rsid w:val="006D71A4"/>
    <w:rsid w:val="006F0BC1"/>
    <w:rsid w:val="00705989"/>
    <w:rsid w:val="007063DF"/>
    <w:rsid w:val="00721242"/>
    <w:rsid w:val="0073032C"/>
    <w:rsid w:val="0074033A"/>
    <w:rsid w:val="00740BFE"/>
    <w:rsid w:val="00772362"/>
    <w:rsid w:val="00775D5E"/>
    <w:rsid w:val="007938E6"/>
    <w:rsid w:val="007A1507"/>
    <w:rsid w:val="007D63F9"/>
    <w:rsid w:val="007D74E6"/>
    <w:rsid w:val="007E3E1A"/>
    <w:rsid w:val="007E560E"/>
    <w:rsid w:val="007F65AD"/>
    <w:rsid w:val="00804329"/>
    <w:rsid w:val="00804E09"/>
    <w:rsid w:val="00825A63"/>
    <w:rsid w:val="008268CB"/>
    <w:rsid w:val="008318B2"/>
    <w:rsid w:val="00847B7B"/>
    <w:rsid w:val="00880A47"/>
    <w:rsid w:val="00887266"/>
    <w:rsid w:val="008916A4"/>
    <w:rsid w:val="008A56BE"/>
    <w:rsid w:val="008B2291"/>
    <w:rsid w:val="008B6685"/>
    <w:rsid w:val="008C2779"/>
    <w:rsid w:val="008D3155"/>
    <w:rsid w:val="008D426E"/>
    <w:rsid w:val="008E6E84"/>
    <w:rsid w:val="008F38CC"/>
    <w:rsid w:val="008F73A8"/>
    <w:rsid w:val="0092509F"/>
    <w:rsid w:val="00937371"/>
    <w:rsid w:val="00961F42"/>
    <w:rsid w:val="0097522E"/>
    <w:rsid w:val="00991796"/>
    <w:rsid w:val="009A44C7"/>
    <w:rsid w:val="009F3C4C"/>
    <w:rsid w:val="00A22524"/>
    <w:rsid w:val="00A51161"/>
    <w:rsid w:val="00A538C0"/>
    <w:rsid w:val="00A547C5"/>
    <w:rsid w:val="00A55288"/>
    <w:rsid w:val="00A76D84"/>
    <w:rsid w:val="00AA173D"/>
    <w:rsid w:val="00AB747A"/>
    <w:rsid w:val="00AF5295"/>
    <w:rsid w:val="00AF7E0D"/>
    <w:rsid w:val="00B03473"/>
    <w:rsid w:val="00B24D1F"/>
    <w:rsid w:val="00B26A0C"/>
    <w:rsid w:val="00B364EF"/>
    <w:rsid w:val="00B56002"/>
    <w:rsid w:val="00B57CBC"/>
    <w:rsid w:val="00B965C1"/>
    <w:rsid w:val="00BB4567"/>
    <w:rsid w:val="00BB6A99"/>
    <w:rsid w:val="00BC2D2A"/>
    <w:rsid w:val="00C2673E"/>
    <w:rsid w:val="00C457EA"/>
    <w:rsid w:val="00C45846"/>
    <w:rsid w:val="00C54DC7"/>
    <w:rsid w:val="00C643D4"/>
    <w:rsid w:val="00CA4083"/>
    <w:rsid w:val="00CA608D"/>
    <w:rsid w:val="00CB093E"/>
    <w:rsid w:val="00CC433E"/>
    <w:rsid w:val="00CD2D51"/>
    <w:rsid w:val="00D072AC"/>
    <w:rsid w:val="00D10B97"/>
    <w:rsid w:val="00D12814"/>
    <w:rsid w:val="00D21B36"/>
    <w:rsid w:val="00D40ACF"/>
    <w:rsid w:val="00D430AC"/>
    <w:rsid w:val="00D43443"/>
    <w:rsid w:val="00D52362"/>
    <w:rsid w:val="00D57A55"/>
    <w:rsid w:val="00D706C4"/>
    <w:rsid w:val="00D97C73"/>
    <w:rsid w:val="00DC34F0"/>
    <w:rsid w:val="00DC3645"/>
    <w:rsid w:val="00DC3907"/>
    <w:rsid w:val="00DD6749"/>
    <w:rsid w:val="00DE7B41"/>
    <w:rsid w:val="00DF6675"/>
    <w:rsid w:val="00E01DF4"/>
    <w:rsid w:val="00E04E99"/>
    <w:rsid w:val="00E101FB"/>
    <w:rsid w:val="00E42A9D"/>
    <w:rsid w:val="00E5085F"/>
    <w:rsid w:val="00E7364F"/>
    <w:rsid w:val="00EA345C"/>
    <w:rsid w:val="00EA56B5"/>
    <w:rsid w:val="00ED115F"/>
    <w:rsid w:val="00EE6E89"/>
    <w:rsid w:val="00F03A74"/>
    <w:rsid w:val="00F1525C"/>
    <w:rsid w:val="00F17E8D"/>
    <w:rsid w:val="00F25EBC"/>
    <w:rsid w:val="00F34A7E"/>
    <w:rsid w:val="00F56575"/>
    <w:rsid w:val="00F638CC"/>
    <w:rsid w:val="00FA4EF8"/>
    <w:rsid w:val="00FA5E3B"/>
    <w:rsid w:val="00FB39A8"/>
    <w:rsid w:val="00FC5258"/>
    <w:rsid w:val="00FC786D"/>
    <w:rsid w:val="00FD48AC"/>
    <w:rsid w:val="00FE00FE"/>
    <w:rsid w:val="00FF305E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9C"/>
    <w:pPr>
      <w:keepNext/>
      <w:spacing w:before="40" w:after="0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509C"/>
    <w:pPr>
      <w:ind w:left="720"/>
      <w:contextualSpacing/>
    </w:pPr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66509C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5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9C"/>
    <w:pPr>
      <w:keepNext/>
      <w:spacing w:before="40" w:after="0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509C"/>
    <w:pPr>
      <w:ind w:left="720"/>
      <w:contextualSpacing/>
    </w:pPr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66509C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5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Jarosław Pałyska</cp:lastModifiedBy>
  <cp:revision>2</cp:revision>
  <cp:lastPrinted>2016-04-20T15:10:00Z</cp:lastPrinted>
  <dcterms:created xsi:type="dcterms:W3CDTF">2017-10-17T09:31:00Z</dcterms:created>
  <dcterms:modified xsi:type="dcterms:W3CDTF">2017-10-17T09:31:00Z</dcterms:modified>
</cp:coreProperties>
</file>